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7D" w:rsidRDefault="00E91C0F">
      <w:pPr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images.jpg" style="width:45pt;height:61.5pt;visibility:visible">
            <v:imagedata r:id="rId4" o:title=""/>
          </v:shape>
        </w:pic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Я</w:t>
      </w:r>
    </w:p>
    <w:p w:rsidR="00DE287D" w:rsidRPr="00FF19AE" w:rsidRDefault="00DE287D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DE287D" w:rsidRPr="00FF19AE" w:rsidRDefault="00DE287D" w:rsidP="00FC05A1">
      <w:pPr>
        <w:pStyle w:val="ac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25.01.2016</w:t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b/>
          <w:sz w:val="28"/>
          <w:szCs w:val="28"/>
          <w:lang w:val="uk-UA"/>
        </w:rPr>
        <w:t xml:space="preserve">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74-р</w:t>
      </w:r>
    </w:p>
    <w:p w:rsidR="00DE287D" w:rsidRPr="00FF19AE" w:rsidRDefault="00DE287D">
      <w:pPr>
        <w:pStyle w:val="ac"/>
        <w:jc w:val="center"/>
        <w:rPr>
          <w:sz w:val="28"/>
          <w:szCs w:val="28"/>
          <w:lang w:val="uk-UA"/>
        </w:rPr>
      </w:pPr>
    </w:p>
    <w:p w:rsidR="00DE287D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 xml:space="preserve">Про затвердження паспорта міської програми </w:t>
      </w:r>
    </w:p>
    <w:p w:rsidR="00DE287D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Поповнення статутного  капіталу</w:t>
      </w:r>
      <w:r w:rsidRPr="009257B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 </w:t>
      </w:r>
    </w:p>
    <w:p w:rsidR="00DE287D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«Телерадіокомпанія «Мелітополь</w:t>
      </w:r>
      <w:bookmarkStart w:id="1" w:name="__DdeLink__73_1769789020"/>
      <w:r w:rsidRPr="00FF19AE">
        <w:rPr>
          <w:rFonts w:ascii="Times New Roman" w:hAnsi="Times New Roman"/>
          <w:sz w:val="28"/>
          <w:szCs w:val="28"/>
          <w:lang w:val="uk-UA"/>
        </w:rPr>
        <w:t xml:space="preserve">» </w:t>
      </w:r>
      <w:bookmarkEnd w:id="1"/>
    </w:p>
    <w:p w:rsidR="00DE287D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Мелітопольської міської ради</w:t>
      </w:r>
    </w:p>
    <w:p w:rsidR="00DE287D" w:rsidRPr="00FF19AE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E287D" w:rsidRPr="00FF19AE" w:rsidRDefault="00DE28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87D" w:rsidRPr="00FF19AE" w:rsidRDefault="00DE287D" w:rsidP="00841A6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1A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Бюджетним кодексом України, Законом України «Про місцеве самоврядування в Україні», в</w:t>
      </w:r>
      <w:r w:rsidRPr="00FF19AE">
        <w:rPr>
          <w:rFonts w:ascii="Times New Roman" w:hAnsi="Times New Roman"/>
          <w:sz w:val="28"/>
          <w:szCs w:val="28"/>
          <w:lang w:val="uk-UA"/>
        </w:rPr>
        <w:t>ідповідно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наказу Міністерства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29.12.2002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№1098 «Про паспорти бюджетних програм» із змінами, </w:t>
      </w:r>
      <w:r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FF19AE">
        <w:rPr>
          <w:rFonts w:ascii="Times New Roman" w:hAnsi="Times New Roman"/>
          <w:sz w:val="28"/>
          <w:szCs w:val="28"/>
          <w:lang w:val="uk-UA"/>
        </w:rPr>
        <w:t>розпорядження міського голови від 18.01.2012 №17-р «Про затвердження форм паспортів та звітів бюджетних програм»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E287D" w:rsidRDefault="00DE287D" w:rsidP="00841A6F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87D" w:rsidRPr="00FF19AE" w:rsidRDefault="00DE287D" w:rsidP="00EE0BD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87D" w:rsidRDefault="00DE287D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Затвердити паспорт міської програми «Поповнення статутного капіталу </w:t>
      </w:r>
      <w:r>
        <w:rPr>
          <w:rFonts w:ascii="Times New Roman" w:hAnsi="Times New Roman"/>
          <w:sz w:val="28"/>
          <w:szCs w:val="28"/>
          <w:lang w:val="uk-UA"/>
        </w:rPr>
        <w:t>КП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«Телерадіокомпанія «Мелітополь» Мелітопольської міської ради Запорізької області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затвердженої </w:t>
      </w:r>
      <w:r w:rsidRPr="00060135">
        <w:rPr>
          <w:rFonts w:ascii="Times New Roman" w:hAnsi="Times New Roman"/>
          <w:sz w:val="28"/>
          <w:szCs w:val="28"/>
          <w:lang w:val="uk-UA"/>
        </w:rPr>
        <w:t xml:space="preserve">рішенням </w:t>
      </w:r>
      <w:r w:rsidRPr="00E03470">
        <w:rPr>
          <w:rFonts w:ascii="Times New Roman" w:hAnsi="Times New Roman"/>
          <w:sz w:val="28"/>
          <w:szCs w:val="28"/>
          <w:lang w:val="uk-UA"/>
        </w:rPr>
        <w:t xml:space="preserve">2 сесії Мелітопольської міської ради Запорізької області </w:t>
      </w:r>
      <w:r w:rsidRPr="00E03470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03470">
        <w:rPr>
          <w:rFonts w:ascii="Times New Roman" w:hAnsi="Times New Roman"/>
          <w:sz w:val="28"/>
          <w:szCs w:val="28"/>
          <w:lang w:val="uk-U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03470">
        <w:rPr>
          <w:rFonts w:ascii="Times New Roman" w:hAnsi="Times New Roman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E03470">
        <w:rPr>
          <w:rFonts w:ascii="Times New Roman" w:hAnsi="Times New Roman"/>
          <w:sz w:val="28"/>
          <w:szCs w:val="28"/>
          <w:lang w:val="uk-UA"/>
        </w:rPr>
        <w:t>.2015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 w:rsidRPr="00E03470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38,  </w:t>
      </w:r>
      <w:r w:rsidRPr="00FF19AE">
        <w:rPr>
          <w:rFonts w:ascii="Times New Roman" w:hAnsi="Times New Roman"/>
          <w:sz w:val="28"/>
          <w:szCs w:val="28"/>
          <w:lang w:val="uk-UA"/>
        </w:rPr>
        <w:t>(додається).</w:t>
      </w:r>
    </w:p>
    <w:p w:rsidR="00DE287D" w:rsidRPr="00FF19AE" w:rsidRDefault="00DE287D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F19A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F19AE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першого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заступника </w:t>
      </w:r>
      <w:r w:rsidRPr="005D48F0">
        <w:rPr>
          <w:rFonts w:ascii="Times New Roman" w:hAnsi="Times New Roman"/>
          <w:sz w:val="28"/>
          <w:szCs w:val="28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>міського</w:t>
      </w:r>
      <w:r w:rsidRPr="005D48F0">
        <w:rPr>
          <w:rFonts w:ascii="Times New Roman" w:hAnsi="Times New Roman"/>
          <w:sz w:val="28"/>
          <w:szCs w:val="28"/>
        </w:rPr>
        <w:t xml:space="preserve"> </w:t>
      </w:r>
      <w:r w:rsidRPr="00FF19AE">
        <w:rPr>
          <w:rFonts w:ascii="Times New Roman" w:hAnsi="Times New Roman"/>
          <w:sz w:val="28"/>
          <w:szCs w:val="28"/>
          <w:lang w:val="uk-UA"/>
        </w:rPr>
        <w:t xml:space="preserve"> голови з питань дія</w:t>
      </w:r>
      <w:r>
        <w:rPr>
          <w:rFonts w:ascii="Times New Roman" w:hAnsi="Times New Roman"/>
          <w:sz w:val="28"/>
          <w:szCs w:val="28"/>
          <w:lang w:val="uk-UA"/>
        </w:rPr>
        <w:t>льності виконавчих органів ради</w:t>
      </w:r>
      <w:r w:rsidRPr="005D4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Рудакову  І.В.</w:t>
      </w:r>
    </w:p>
    <w:p w:rsidR="00DE287D" w:rsidRPr="00FF19AE" w:rsidRDefault="00DE287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87D" w:rsidRPr="00FF19AE" w:rsidRDefault="00DE287D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287D" w:rsidRPr="00FF19AE" w:rsidRDefault="00DE287D" w:rsidP="00E03470">
      <w:pPr>
        <w:pStyle w:val="ac"/>
        <w:spacing w:line="22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FF19AE">
        <w:rPr>
          <w:rFonts w:ascii="Times New Roman" w:hAnsi="Times New Roman"/>
          <w:sz w:val="28"/>
          <w:szCs w:val="28"/>
          <w:lang w:val="uk-UA"/>
        </w:rPr>
        <w:t>С.А. Мінько</w:t>
      </w:r>
    </w:p>
    <w:bookmarkEnd w:id="0"/>
    <w:p w:rsidR="00E91C0F" w:rsidRDefault="00E91C0F">
      <w:pPr>
        <w:pStyle w:val="ac"/>
        <w:sectPr w:rsidR="00E91C0F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E91C0F" w:rsidRDefault="00E91C0F" w:rsidP="00E91C0F">
      <w:pPr>
        <w:pStyle w:val="ac"/>
        <w:rPr>
          <w:rFonts w:ascii="Times New Roman" w:hAnsi="Times New Roman"/>
          <w:b/>
          <w:lang w:val="uk-UA"/>
        </w:rPr>
      </w:pPr>
      <w:r w:rsidRPr="003A369D">
        <w:rPr>
          <w:rFonts w:ascii="Times New Roman" w:hAnsi="Times New Roman"/>
          <w:b/>
        </w:rPr>
        <w:lastRenderedPageBreak/>
        <w:t xml:space="preserve">            </w:t>
      </w:r>
      <w:r>
        <w:rPr>
          <w:rFonts w:ascii="Times New Roman" w:hAnsi="Times New Roman"/>
          <w:b/>
          <w:lang w:val="uk-UA"/>
        </w:rPr>
        <w:t>ПОГОДЖЕНО</w:t>
      </w:r>
      <w:r w:rsidRPr="0033072D">
        <w:rPr>
          <w:rFonts w:ascii="Times New Roman" w:hAnsi="Times New Roman"/>
          <w:b/>
          <w:lang w:val="uk-UA"/>
        </w:rPr>
        <w:tab/>
      </w:r>
      <w:r w:rsidRPr="0033072D"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        </w:t>
      </w:r>
      <w:r w:rsidRPr="00AC77D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uk-UA"/>
        </w:rPr>
        <w:t>ЗАТВЕРДЖЕНО</w:t>
      </w:r>
    </w:p>
    <w:p w:rsidR="00E91C0F" w:rsidRDefault="00E91C0F" w:rsidP="00E91C0F">
      <w:pPr>
        <w:pStyle w:val="ac"/>
        <w:ind w:left="708" w:hanging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</w:t>
      </w:r>
      <w:r w:rsidRPr="00E5376F">
        <w:rPr>
          <w:rFonts w:ascii="Times New Roman" w:hAnsi="Times New Roman"/>
          <w:lang w:val="uk-UA"/>
        </w:rPr>
        <w:t xml:space="preserve">Начальник </w:t>
      </w:r>
      <w:r>
        <w:rPr>
          <w:rFonts w:ascii="Times New Roman" w:hAnsi="Times New Roman"/>
          <w:lang w:val="uk-UA"/>
        </w:rPr>
        <w:t>фінансового управління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  Розпорядження міського голови               Мелітопольської міської ради</w:t>
      </w:r>
      <w:r w:rsidRPr="0039504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                    </w:t>
      </w:r>
      <w:r w:rsidRPr="0039504F">
        <w:rPr>
          <w:rFonts w:ascii="Times New Roman" w:hAnsi="Times New Roman"/>
          <w:lang w:val="uk-UA"/>
        </w:rPr>
        <w:tab/>
      </w:r>
      <w:r w:rsidRPr="0039504F"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 xml:space="preserve">           від 25.01.2016  № 74-р             Запорізької області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</w:t>
      </w:r>
    </w:p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______________  Я.В. Чабан</w:t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  <w:t xml:space="preserve">                                                 </w:t>
      </w:r>
      <w:r>
        <w:rPr>
          <w:rFonts w:ascii="Times New Roman" w:hAnsi="Times New Roman"/>
          <w:lang w:val="uk-UA"/>
        </w:rPr>
        <w:tab/>
      </w:r>
    </w:p>
    <w:p w:rsidR="00E91C0F" w:rsidRPr="00DD64BB" w:rsidRDefault="00E91C0F" w:rsidP="00E91C0F">
      <w:pPr>
        <w:pStyle w:val="ac"/>
        <w:rPr>
          <w:rFonts w:ascii="Times New Roman" w:hAnsi="Times New Roman"/>
          <w:b/>
        </w:rPr>
      </w:pPr>
    </w:p>
    <w:p w:rsidR="00E91C0F" w:rsidRDefault="00E91C0F" w:rsidP="00E91C0F">
      <w:pPr>
        <w:pStyle w:val="ac"/>
        <w:ind w:left="4248" w:firstLine="70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ПАСПОРТ</w:t>
      </w:r>
    </w:p>
    <w:p w:rsidR="00E91C0F" w:rsidRDefault="00E91C0F" w:rsidP="00E91C0F">
      <w:pPr>
        <w:pStyle w:val="ac"/>
        <w:jc w:val="center"/>
        <w:rPr>
          <w:rFonts w:ascii="Times New Roman" w:hAnsi="Times New Roman"/>
          <w:b/>
          <w:lang w:val="uk-UA"/>
        </w:rPr>
      </w:pPr>
      <w:r w:rsidRPr="004871B2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  <w:lang w:val="uk-UA"/>
        </w:rPr>
        <w:t>міської програми на 2016 рік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>1.____</w:t>
      </w:r>
      <w:r>
        <w:rPr>
          <w:rFonts w:ascii="Times New Roman" w:hAnsi="Times New Roman"/>
          <w:b/>
          <w:u w:val="single"/>
          <w:lang w:val="uk-UA"/>
        </w:rPr>
        <w:t>03</w:t>
      </w:r>
      <w:r>
        <w:rPr>
          <w:rFonts w:ascii="Times New Roman" w:hAnsi="Times New Roman"/>
          <w:b/>
          <w:lang w:val="uk-UA"/>
        </w:rPr>
        <w:t xml:space="preserve">___                       </w:t>
      </w:r>
      <w:r>
        <w:rPr>
          <w:rFonts w:ascii="Times New Roman" w:hAnsi="Times New Roman"/>
          <w:b/>
          <w:u w:val="single"/>
          <w:lang w:val="uk-UA"/>
        </w:rPr>
        <w:t>Виконавчий комітет Мелітопольської міської ради Запорізької області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lang w:val="uk-UA"/>
        </w:rPr>
      </w:pPr>
      <w:r w:rsidRPr="008024CA">
        <w:rPr>
          <w:rFonts w:ascii="Times New Roman" w:hAnsi="Times New Roman"/>
          <w:lang w:val="uk-UA"/>
        </w:rPr>
        <w:t xml:space="preserve">    </w:t>
      </w:r>
      <w:r>
        <w:rPr>
          <w:rFonts w:ascii="Times New Roman" w:hAnsi="Times New Roman"/>
          <w:lang w:val="uk-UA"/>
        </w:rPr>
        <w:t xml:space="preserve"> (КВК ВК)                                                  (найменування головного розпорядника)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lang w:val="uk-UA"/>
        </w:rPr>
      </w:pPr>
    </w:p>
    <w:p w:rsidR="00E91C0F" w:rsidRDefault="00E91C0F" w:rsidP="00E91C0F">
      <w:pPr>
        <w:pStyle w:val="ac"/>
        <w:ind w:left="708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b/>
          <w:lang w:val="uk-UA"/>
        </w:rPr>
        <w:t>.____</w:t>
      </w:r>
      <w:r>
        <w:rPr>
          <w:rFonts w:ascii="Times New Roman" w:hAnsi="Times New Roman"/>
          <w:b/>
          <w:u w:val="single"/>
          <w:lang w:val="uk-UA"/>
        </w:rPr>
        <w:t>03</w:t>
      </w:r>
      <w:r>
        <w:rPr>
          <w:rFonts w:ascii="Times New Roman" w:hAnsi="Times New Roman"/>
          <w:b/>
          <w:lang w:val="uk-UA"/>
        </w:rPr>
        <w:t xml:space="preserve">___                        </w:t>
      </w:r>
      <w:r w:rsidRPr="00B40444">
        <w:rPr>
          <w:rFonts w:ascii="Times New Roman" w:hAnsi="Times New Roman"/>
          <w:b/>
          <w:lang w:val="uk-UA"/>
        </w:rPr>
        <w:t>К</w:t>
      </w:r>
      <w:r>
        <w:rPr>
          <w:rFonts w:ascii="Times New Roman" w:hAnsi="Times New Roman"/>
          <w:b/>
          <w:lang w:val="uk-UA"/>
        </w:rPr>
        <w:t>омунальне підприємство</w:t>
      </w:r>
      <w:r w:rsidRPr="00B40444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 xml:space="preserve"> «Телерадіокомпанія «Мелітополь»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lang w:val="uk-UA"/>
        </w:rPr>
        <w:t>(КВК ВК)</w:t>
      </w:r>
      <w:r>
        <w:rPr>
          <w:rFonts w:ascii="Times New Roman" w:hAnsi="Times New Roman"/>
          <w:b/>
          <w:lang w:val="uk-UA"/>
        </w:rPr>
        <w:t xml:space="preserve">                                  </w:t>
      </w:r>
      <w:r w:rsidRPr="00B40444">
        <w:rPr>
          <w:rFonts w:ascii="Times New Roman" w:hAnsi="Times New Roman"/>
          <w:b/>
          <w:u w:val="single"/>
          <w:lang w:val="uk-UA"/>
        </w:rPr>
        <w:t>Мелітопольської міської ради Запорізької області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lang w:val="uk-UA"/>
        </w:rPr>
      </w:pPr>
      <w:r w:rsidRPr="003A369D">
        <w:rPr>
          <w:rFonts w:ascii="Times New Roman" w:hAnsi="Times New Roman"/>
          <w:lang w:val="uk-UA"/>
        </w:rPr>
        <w:t xml:space="preserve">   </w:t>
      </w:r>
      <w:r>
        <w:rPr>
          <w:rFonts w:ascii="Times New Roman" w:hAnsi="Times New Roman"/>
          <w:lang w:val="uk-UA"/>
        </w:rPr>
        <w:t xml:space="preserve">                                                           (найменування відповідального виконавця)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lang w:val="uk-UA"/>
        </w:rPr>
      </w:pPr>
    </w:p>
    <w:p w:rsidR="00E91C0F" w:rsidRDefault="00E91C0F" w:rsidP="00E91C0F">
      <w:pPr>
        <w:pStyle w:val="ac"/>
        <w:ind w:left="708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  «Поповнення статутного капіталу </w:t>
      </w:r>
      <w:r>
        <w:rPr>
          <w:rFonts w:ascii="Times New Roman" w:hAnsi="Times New Roman"/>
          <w:b/>
        </w:rPr>
        <w:t xml:space="preserve">КП </w:t>
      </w:r>
      <w:r>
        <w:rPr>
          <w:rFonts w:ascii="Times New Roman" w:hAnsi="Times New Roman"/>
          <w:b/>
          <w:lang w:val="uk-UA"/>
        </w:rPr>
        <w:t xml:space="preserve"> «Телерадіокомпанія «Мелітополь»</w:t>
      </w:r>
    </w:p>
    <w:p w:rsidR="00E91C0F" w:rsidRDefault="00E91C0F" w:rsidP="00E91C0F">
      <w:pPr>
        <w:pStyle w:val="ac"/>
        <w:ind w:left="708"/>
        <w:jc w:val="both"/>
        <w:rPr>
          <w:rFonts w:ascii="Times New Roman" w:hAnsi="Times New Roman"/>
          <w:b/>
          <w:u w:val="single"/>
          <w:lang w:val="uk-UA"/>
        </w:rPr>
      </w:pPr>
      <w:r>
        <w:rPr>
          <w:rFonts w:ascii="Times New Roman" w:hAnsi="Times New Roman"/>
          <w:lang w:val="uk-UA"/>
        </w:rPr>
        <w:t>3</w:t>
      </w:r>
      <w:r>
        <w:rPr>
          <w:rFonts w:ascii="Times New Roman" w:hAnsi="Times New Roman"/>
          <w:b/>
          <w:lang w:val="uk-UA"/>
        </w:rPr>
        <w:t>.___</w:t>
      </w:r>
      <w:r>
        <w:rPr>
          <w:rFonts w:ascii="Times New Roman" w:hAnsi="Times New Roman"/>
          <w:b/>
          <w:u w:val="single"/>
          <w:lang w:val="uk-UA"/>
        </w:rPr>
        <w:t>180409</w:t>
      </w:r>
      <w:r>
        <w:rPr>
          <w:rFonts w:ascii="Times New Roman" w:hAnsi="Times New Roman"/>
          <w:b/>
          <w:lang w:val="uk-UA"/>
        </w:rPr>
        <w:t>__</w:t>
      </w:r>
      <w:r w:rsidRPr="003A369D">
        <w:rPr>
          <w:rFonts w:ascii="Times New Roman" w:hAnsi="Times New Roman"/>
          <w:b/>
          <w:lang w:val="uk-UA"/>
        </w:rPr>
        <w:t xml:space="preserve">                        </w:t>
      </w:r>
      <w:r>
        <w:rPr>
          <w:rFonts w:ascii="Times New Roman" w:hAnsi="Times New Roman"/>
          <w:b/>
          <w:u w:val="single"/>
          <w:lang w:val="uk-UA"/>
        </w:rPr>
        <w:t xml:space="preserve">Мелітопольської міської ради Запорізької області» </w:t>
      </w:r>
    </w:p>
    <w:p w:rsidR="00E91C0F" w:rsidRDefault="00E91C0F" w:rsidP="00E91C0F">
      <w:pPr>
        <w:pStyle w:val="ac"/>
        <w:ind w:left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(КТК ВК )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 w:rsidRPr="00307C62">
        <w:rPr>
          <w:rFonts w:ascii="Times New Roman" w:hAnsi="Times New Roman"/>
          <w:b/>
        </w:rPr>
        <w:t xml:space="preserve">                    </w:t>
      </w:r>
      <w:r>
        <w:rPr>
          <w:rFonts w:ascii="Times New Roman" w:hAnsi="Times New Roman"/>
          <w:lang w:val="uk-UA"/>
        </w:rPr>
        <w:t>(найменування міської програми)</w:t>
      </w:r>
    </w:p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995ABD">
        <w:rPr>
          <w:rFonts w:ascii="Times New Roman" w:hAnsi="Times New Roman"/>
          <w:sz w:val="24"/>
          <w:szCs w:val="24"/>
        </w:rPr>
        <w:t xml:space="preserve">            </w:t>
      </w:r>
      <w:r w:rsidRPr="00F2263A">
        <w:rPr>
          <w:rFonts w:ascii="Times New Roman" w:hAnsi="Times New Roman"/>
          <w:sz w:val="24"/>
          <w:szCs w:val="24"/>
          <w:lang w:val="uk-UA"/>
        </w:rPr>
        <w:t>4.Обсяг бюджетних призначень /бюджетних асигнувань 217,0 тис.</w:t>
      </w:r>
      <w:r w:rsidRPr="00AC77D4">
        <w:rPr>
          <w:rFonts w:ascii="Times New Roman" w:hAnsi="Times New Roman"/>
          <w:sz w:val="24"/>
          <w:szCs w:val="24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гривень, у тому числі загального фонду – 0,000 тис.</w:t>
      </w:r>
      <w:r w:rsidRPr="00AC77D4">
        <w:rPr>
          <w:rFonts w:ascii="Times New Roman" w:hAnsi="Times New Roman"/>
          <w:sz w:val="24"/>
          <w:szCs w:val="24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гривень, та спеціального фонду – 217,0 тис.</w:t>
      </w:r>
      <w:r w:rsidRPr="00AC77D4">
        <w:rPr>
          <w:rFonts w:ascii="Times New Roman" w:hAnsi="Times New Roman"/>
          <w:sz w:val="24"/>
          <w:szCs w:val="24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гривень.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E91C0F" w:rsidRPr="00F2263A" w:rsidRDefault="00E91C0F" w:rsidP="00E91C0F">
      <w:pPr>
        <w:pStyle w:val="ac"/>
        <w:jc w:val="both"/>
        <w:rPr>
          <w:rFonts w:ascii="Times New Roman" w:hAnsi="Times New Roman"/>
          <w:sz w:val="24"/>
          <w:szCs w:val="24"/>
          <w:lang w:val="uk-UA"/>
        </w:rPr>
      </w:pPr>
      <w:r w:rsidRPr="00995ABD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2263A">
        <w:rPr>
          <w:rFonts w:ascii="Times New Roman" w:hAnsi="Times New Roman"/>
          <w:sz w:val="24"/>
          <w:szCs w:val="24"/>
          <w:lang w:val="uk-UA"/>
        </w:rPr>
        <w:t>5.Підстави для виконання міської програми : Закон України «Про місцеве самоврядування в Україні», Бюджетний кодекс України, Правила складання паспортів бюджетних програм та звітів про їх виконання, затверджені наказом Міністерства фінансів України від 29 грудня 2002 року № 1098 зі змінами, розпорядження міського голови від 18.01.2012 № 17-р «Про затвердження форм паспортів та звітів бюджетних програм»,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рішення 2 сесії Мелітопольської міської ради Запорізької області </w:t>
      </w:r>
      <w:r w:rsidRPr="00995ABD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 скликання від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995AB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.2015 №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8406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3F25">
        <w:rPr>
          <w:rFonts w:ascii="Times New Roman" w:hAnsi="Times New Roman"/>
          <w:sz w:val="24"/>
          <w:szCs w:val="24"/>
          <w:lang w:val="uk-UA"/>
        </w:rPr>
        <w:t>«Про міський бюджет на 201</w:t>
      </w:r>
      <w:r>
        <w:rPr>
          <w:rFonts w:ascii="Times New Roman" w:hAnsi="Times New Roman"/>
          <w:sz w:val="24"/>
          <w:szCs w:val="24"/>
          <w:lang w:val="uk-UA"/>
        </w:rPr>
        <w:t>6</w:t>
      </w:r>
      <w:r w:rsidRPr="006F3F25">
        <w:rPr>
          <w:rFonts w:ascii="Times New Roman" w:hAnsi="Times New Roman"/>
          <w:sz w:val="24"/>
          <w:szCs w:val="24"/>
          <w:lang w:val="uk-UA"/>
        </w:rPr>
        <w:t xml:space="preserve"> рік»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F2263A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рішення 2 сесії Мелітопольської міської ради Запорізької області </w:t>
      </w:r>
      <w:r w:rsidRPr="00995ABD"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 скликання від 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995AB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12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.2015 №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995ABD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38</w:t>
      </w:r>
      <w:r w:rsidRPr="00995AB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«Про затвердження міської програми «Поповнення статутного капіталу КП «Телерадіокомпанія «Мелітополь» Мелітопольської міської ради Запорізької області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F2263A">
        <w:rPr>
          <w:rFonts w:ascii="Times New Roman" w:hAnsi="Times New Roman"/>
          <w:sz w:val="24"/>
          <w:szCs w:val="24"/>
          <w:lang w:val="uk-UA"/>
        </w:rPr>
        <w:t>6.Мета міської  програми: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Створення умов, що сприяють підвищенню інформованості населення про поточний перебіг подій, що відбуваються в місті, та висвітлення роботи виконавчого органу влади міста та  міської ради.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F2263A">
        <w:rPr>
          <w:rFonts w:ascii="Times New Roman" w:hAnsi="Times New Roman"/>
          <w:sz w:val="24"/>
          <w:szCs w:val="24"/>
          <w:lang w:val="uk-UA"/>
        </w:rPr>
        <w:t>7.Завдання, спрямовані на досягнення мети, визначеної паспортом міської  програми: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9781"/>
      </w:tblGrid>
      <w:tr w:rsidR="00E91C0F" w:rsidRPr="00785864" w:rsidTr="00A867D7">
        <w:trPr>
          <w:cantSplit/>
        </w:trPr>
        <w:tc>
          <w:tcPr>
            <w:tcW w:w="817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9781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Завдання</w:t>
            </w:r>
          </w:p>
        </w:tc>
      </w:tr>
      <w:tr w:rsidR="00E91C0F" w:rsidRPr="000E64DD" w:rsidTr="00A867D7">
        <w:trPr>
          <w:cantSplit/>
        </w:trPr>
        <w:tc>
          <w:tcPr>
            <w:tcW w:w="817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81" w:type="dxa"/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Поповнення статутного капіталу комунального підприємства «Телерадіокомпанія «Мелітополь» Мелітопольської міської ради Запорізької області шляхом придбання спеціалізованого обладнання.</w:t>
            </w:r>
          </w:p>
        </w:tc>
      </w:tr>
    </w:tbl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8024CA" w:rsidRDefault="00E91C0F" w:rsidP="00E91C0F">
      <w:pPr>
        <w:pStyle w:val="ac"/>
        <w:rPr>
          <w:rFonts w:ascii="Times New Roman" w:hAnsi="Times New Roman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8.Напрями використання бюджетних коштів</w:t>
      </w:r>
      <w:r w:rsidRPr="0031254A">
        <w:rPr>
          <w:rFonts w:ascii="Times New Roman" w:hAnsi="Times New Roman"/>
          <w:lang w:val="uk-UA"/>
        </w:rPr>
        <w:t>:</w:t>
      </w: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  <w:r w:rsidRPr="008024CA">
        <w:rPr>
          <w:rFonts w:ascii="Times New Roman" w:hAnsi="Times New Roman"/>
        </w:rPr>
        <w:t xml:space="preserve">                  </w:t>
      </w:r>
      <w:r w:rsidRPr="008024CA">
        <w:rPr>
          <w:rFonts w:ascii="Times New Roman" w:hAnsi="Times New Roman"/>
        </w:rPr>
        <w:tab/>
      </w:r>
      <w:r w:rsidRPr="008024CA">
        <w:rPr>
          <w:rFonts w:ascii="Times New Roman" w:hAnsi="Times New Roman"/>
        </w:rPr>
        <w:tab/>
      </w:r>
      <w:r w:rsidRPr="008024CA">
        <w:rPr>
          <w:rFonts w:ascii="Times New Roman" w:hAnsi="Times New Roman"/>
        </w:rPr>
        <w:tab/>
      </w:r>
      <w:r w:rsidRPr="008024CA">
        <w:rPr>
          <w:rFonts w:ascii="Times New Roman" w:hAnsi="Times New Roman"/>
        </w:rPr>
        <w:tab/>
      </w:r>
      <w:r w:rsidRPr="008024CA">
        <w:rPr>
          <w:rFonts w:ascii="Times New Roman" w:hAnsi="Times New Roman"/>
        </w:rPr>
        <w:tab/>
      </w:r>
      <w:r w:rsidRPr="008024CA">
        <w:rPr>
          <w:rFonts w:ascii="Times New Roman" w:hAnsi="Times New Roman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>(тис.</w:t>
      </w:r>
      <w:r>
        <w:rPr>
          <w:rFonts w:ascii="Times New Roman" w:hAnsi="Times New Roman"/>
          <w:lang w:val="uk-UA"/>
        </w:rPr>
        <w:t xml:space="preserve"> </w:t>
      </w:r>
      <w:r w:rsidRPr="0031254A">
        <w:rPr>
          <w:rFonts w:ascii="Times New Roman" w:hAnsi="Times New Roman"/>
          <w:lang w:val="uk-UA"/>
        </w:rPr>
        <w:t>грн.)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3118"/>
        <w:gridCol w:w="1134"/>
        <w:gridCol w:w="2977"/>
        <w:gridCol w:w="2835"/>
      </w:tblGrid>
      <w:tr w:rsidR="00E91C0F" w:rsidRPr="00785864" w:rsidTr="00A867D7">
        <w:trPr>
          <w:cantSplit/>
          <w:trHeight w:val="210"/>
        </w:trPr>
        <w:tc>
          <w:tcPr>
            <w:tcW w:w="534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3118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Напрями використання бюджетних коштів</w:t>
            </w:r>
          </w:p>
        </w:tc>
        <w:tc>
          <w:tcPr>
            <w:tcW w:w="6946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201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31254A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</w:tr>
      <w:tr w:rsidR="00E91C0F" w:rsidRPr="00785864" w:rsidTr="00A867D7">
        <w:trPr>
          <w:cantSplit/>
          <w:trHeight w:val="540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037F2B" w:rsidRDefault="00E91C0F" w:rsidP="00A867D7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7F2B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2977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2835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E91C0F" w:rsidRPr="00785864" w:rsidTr="00A867D7">
        <w:trPr>
          <w:cantSplit/>
          <w:trHeight w:val="813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Придбання спеціалізованого обладнання, в тому числі: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очікувана вартість  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217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,00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очікувана вартість  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217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,00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грн, в тому числі:</w:t>
            </w:r>
          </w:p>
        </w:tc>
      </w:tr>
      <w:tr w:rsidR="00E91C0F" w:rsidRPr="00785864" w:rsidTr="00A867D7">
        <w:trPr>
          <w:cantSplit/>
          <w:trHeight w:val="100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858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аудіомікшер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11,0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14,0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11,0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14,0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  <w:trHeight w:val="100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комплект освітлення для виїзних зйомок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9,5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12,0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9,5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12,0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  <w:trHeight w:val="597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волоконно</w:t>
            </w:r>
            <w:proofErr w:type="spellEnd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-оптичний приймач та передавач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22,0тис.грн. до 28,0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22,0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28,0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  <w:trHeight w:val="5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телевізор (кількість 2</w:t>
            </w:r>
            <w:r w:rsidRPr="00991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9,8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12,0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9,8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12,0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  <w:trHeight w:val="112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7858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комп’ютерна техніка (ноутбук в кількості – 2 шт., системний блок в кількості – 5 шт.)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до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8,0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  <w:trHeight w:val="112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7858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студійні меблі для оформлення (інформаційних програм та прямих ефірів)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 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98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0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грн. до 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111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2263A">
              <w:rPr>
                <w:rFonts w:ascii="Times New Roman" w:hAnsi="Times New Roman"/>
                <w:sz w:val="24"/>
                <w:szCs w:val="24"/>
              </w:rPr>
              <w:t>0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за одну одиницю</w:t>
            </w:r>
          </w:p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від 98,0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 до 111,0 тис.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</w:tr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18" w:type="dxa"/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977" w:type="dxa"/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217,0</w:t>
            </w:r>
          </w:p>
        </w:tc>
        <w:tc>
          <w:tcPr>
            <w:tcW w:w="2835" w:type="dxa"/>
            <w:shd w:val="clear" w:color="auto" w:fill="FFFFFF"/>
            <w:tcMar>
              <w:left w:w="103" w:type="dxa"/>
            </w:tcMar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217,0</w:t>
            </w:r>
          </w:p>
        </w:tc>
      </w:tr>
    </w:tbl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9.Перелік державних / регіональних цільових програм, що виконуються у складі міської програми: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7"/>
        <w:gridCol w:w="2126"/>
        <w:gridCol w:w="1984"/>
        <w:gridCol w:w="851"/>
      </w:tblGrid>
      <w:tr w:rsidR="00E91C0F" w:rsidRPr="00785864" w:rsidTr="00A867D7">
        <w:trPr>
          <w:cantSplit/>
          <w:trHeight w:val="240"/>
        </w:trPr>
        <w:tc>
          <w:tcPr>
            <w:tcW w:w="5637" w:type="dxa"/>
            <w:vMerge w:val="restart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Назва державної / регіональної цільової програми</w:t>
            </w:r>
          </w:p>
        </w:tc>
        <w:tc>
          <w:tcPr>
            <w:tcW w:w="4961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E91C0F" w:rsidRPr="00F2263A" w:rsidRDefault="00E91C0F" w:rsidP="00A867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2016 рік</w:t>
            </w:r>
          </w:p>
        </w:tc>
      </w:tr>
      <w:tr w:rsidR="00E91C0F" w:rsidRPr="00785864" w:rsidTr="00A867D7">
        <w:trPr>
          <w:cantSplit/>
          <w:trHeight w:val="270"/>
        </w:trPr>
        <w:tc>
          <w:tcPr>
            <w:tcW w:w="5637" w:type="dxa"/>
            <w:vMerge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851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E91C0F" w:rsidRPr="00785864" w:rsidTr="00A867D7">
        <w:trPr>
          <w:cantSplit/>
        </w:trPr>
        <w:tc>
          <w:tcPr>
            <w:tcW w:w="5637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126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10.Результативні показники міської програми: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6334">
        <w:rPr>
          <w:rFonts w:ascii="Times New Roman" w:hAnsi="Times New Roman"/>
          <w:lang w:val="uk-UA"/>
        </w:rPr>
        <w:t>(тис.</w:t>
      </w:r>
      <w:r w:rsidRPr="00DD64BB">
        <w:rPr>
          <w:rFonts w:ascii="Times New Roman" w:hAnsi="Times New Roman"/>
        </w:rPr>
        <w:t xml:space="preserve"> </w:t>
      </w:r>
      <w:r w:rsidRPr="00576334">
        <w:rPr>
          <w:rFonts w:ascii="Times New Roman" w:hAnsi="Times New Roman"/>
          <w:lang w:val="uk-UA"/>
        </w:rPr>
        <w:t>грн.)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2976"/>
        <w:gridCol w:w="993"/>
        <w:gridCol w:w="1984"/>
        <w:gridCol w:w="1134"/>
        <w:gridCol w:w="1418"/>
        <w:gridCol w:w="1559"/>
      </w:tblGrid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2976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037F2B" w:rsidRDefault="00E91C0F" w:rsidP="00A867D7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37F2B">
              <w:rPr>
                <w:rFonts w:ascii="Times New Roman" w:hAnsi="Times New Roman"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Джерело інформації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76CB7" w:rsidRDefault="00E91C0F" w:rsidP="00A867D7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76CB7">
              <w:rPr>
                <w:rFonts w:ascii="Times New Roman" w:hAnsi="Times New Roman"/>
                <w:sz w:val="20"/>
                <w:szCs w:val="20"/>
                <w:lang w:val="uk-UA"/>
              </w:rPr>
              <w:t>Загальний фонд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1559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 затрат: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  <w:trHeight w:val="1169"/>
        </w:trPr>
        <w:tc>
          <w:tcPr>
            <w:tcW w:w="53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Обсяг видатків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31254A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31254A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План використання бюджетних коштів на 201</w:t>
            </w:r>
            <w:r>
              <w:rPr>
                <w:rFonts w:ascii="Times New Roman" w:hAnsi="Times New Roman"/>
                <w:lang w:val="uk-UA"/>
              </w:rPr>
              <w:t>6</w:t>
            </w:r>
            <w:r w:rsidRPr="0031254A">
              <w:rPr>
                <w:rFonts w:ascii="Times New Roman" w:hAnsi="Times New Roman"/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217,0</w:t>
            </w:r>
          </w:p>
        </w:tc>
      </w:tr>
      <w:tr w:rsidR="00E91C0F" w:rsidRPr="00785864" w:rsidTr="00A867D7">
        <w:trPr>
          <w:cantSplit/>
          <w:trHeight w:val="421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 продукту: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FFFFFF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1C0F" w:rsidRPr="00785864" w:rsidTr="00A867D7">
        <w:trPr>
          <w:cantSplit/>
          <w:trHeight w:val="46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Придбання спеціалізованого обладнання: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1C0F" w:rsidRPr="00785864" w:rsidTr="00A867D7">
        <w:trPr>
          <w:cantSplit/>
          <w:trHeight w:val="68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аудіомікшер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шт.</w:t>
            </w: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2A3C07">
              <w:rPr>
                <w:rFonts w:ascii="Times New Roman" w:hAnsi="Times New Roman"/>
                <w:lang w:val="uk-UA"/>
              </w:rPr>
              <w:t xml:space="preserve">Рішення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2A3C07">
              <w:rPr>
                <w:rFonts w:ascii="Times New Roman" w:hAnsi="Times New Roman"/>
                <w:lang w:val="uk-UA"/>
              </w:rPr>
              <w:t xml:space="preserve"> сесії Мелітопольської міської ради Запорізької області VI</w:t>
            </w:r>
            <w:r>
              <w:rPr>
                <w:rFonts w:ascii="Times New Roman" w:hAnsi="Times New Roman"/>
                <w:lang w:val="uk-UA"/>
              </w:rPr>
              <w:t>І</w:t>
            </w:r>
            <w:r w:rsidRPr="002A3C07">
              <w:rPr>
                <w:rFonts w:ascii="Times New Roman" w:hAnsi="Times New Roman"/>
                <w:lang w:val="uk-UA"/>
              </w:rPr>
              <w:t xml:space="preserve"> скликання від 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2A3C07">
              <w:rPr>
                <w:rFonts w:ascii="Times New Roman" w:hAnsi="Times New Roman"/>
                <w:lang w:val="uk-UA"/>
              </w:rPr>
              <w:t>5.</w:t>
            </w:r>
            <w:r>
              <w:rPr>
                <w:rFonts w:ascii="Times New Roman" w:hAnsi="Times New Roman"/>
                <w:lang w:val="uk-UA"/>
              </w:rPr>
              <w:t>12</w:t>
            </w:r>
            <w:r w:rsidRPr="002A3C07">
              <w:rPr>
                <w:rFonts w:ascii="Times New Roman" w:hAnsi="Times New Roman"/>
                <w:lang w:val="uk-UA"/>
              </w:rPr>
              <w:t xml:space="preserve">.2015 № </w:t>
            </w:r>
            <w:r>
              <w:rPr>
                <w:rFonts w:ascii="Times New Roman" w:hAnsi="Times New Roman"/>
                <w:lang w:val="uk-UA"/>
              </w:rPr>
              <w:t>1/38</w:t>
            </w:r>
            <w:r w:rsidRPr="002A3C07">
              <w:rPr>
                <w:rFonts w:ascii="Times New Roman" w:hAnsi="Times New Roman"/>
                <w:lang w:val="uk-UA"/>
              </w:rPr>
              <w:t xml:space="preserve"> «Про затвердження міської програми «Поповнення статутного капіталу  КП «Телерадіокомпанія «Мелітополь» Мелітопольської міської ради Запорізької області» 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1C0F" w:rsidRPr="00785864" w:rsidTr="00A867D7">
        <w:trPr>
          <w:cantSplit/>
          <w:trHeight w:val="846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>комплект освітлення для виїзних зйомок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шт.</w:t>
            </w: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E91C0F" w:rsidRPr="00785864" w:rsidTr="00A867D7">
        <w:trPr>
          <w:cantSplit/>
          <w:trHeight w:val="5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49444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телевізор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E91C0F" w:rsidRPr="00785864" w:rsidTr="00A867D7">
        <w:trPr>
          <w:cantSplit/>
          <w:trHeight w:val="57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- комп’ютерна техніка: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  <w:trHeight w:val="278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ind w:firstLine="322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ноутбук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7F61E1">
              <w:rPr>
                <w:rFonts w:ascii="Times New Roman" w:hAnsi="Times New Roman"/>
                <w:lang w:val="uk-UA"/>
              </w:rPr>
              <w:t>шт.</w:t>
            </w: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E91C0F" w:rsidRPr="00785864" w:rsidTr="00A867D7">
        <w:trPr>
          <w:cantSplit/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ind w:firstLine="322"/>
              <w:rPr>
                <w:rFonts w:ascii="Times New Roman" w:hAnsi="Times New Roman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системний блок 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шт.</w:t>
            </w: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</w:tr>
      <w:tr w:rsidR="00E91C0F" w:rsidRPr="00785864" w:rsidTr="00A867D7">
        <w:trPr>
          <w:cantSplit/>
          <w:trHeight w:val="132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волоконно</w:t>
            </w:r>
            <w:proofErr w:type="spellEnd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-оптичний приймач та передавач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шт.</w:t>
            </w: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E91C0F" w:rsidRPr="00785864" w:rsidTr="00A867D7">
        <w:trPr>
          <w:cantSplit/>
          <w:trHeight w:val="54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студійні :меблі для оформлення 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  <w:trHeight w:val="35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ind w:firstLine="322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інформаційних програм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E91C0F" w:rsidRPr="00785864" w:rsidTr="00A867D7">
        <w:trPr>
          <w:cantSplit/>
          <w:trHeight w:val="52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ind w:firstLine="322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прямих ефірів</w:t>
            </w:r>
          </w:p>
        </w:tc>
        <w:tc>
          <w:tcPr>
            <w:tcW w:w="993" w:type="dxa"/>
            <w:tcBorders>
              <w:top w:val="single" w:sz="4" w:space="0" w:color="FFFFFF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62116" w:rsidRDefault="00E91C0F" w:rsidP="00A867D7">
            <w:pPr>
              <w:pStyle w:val="ac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компл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984" w:type="dxa"/>
            <w:vMerge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C0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6211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 ефективності: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  <w:trHeight w:val="73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Орієнтовна вартість однієї одиниці спеціалізованого обладнання: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C0F" w:rsidRPr="00015055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015055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highlight w:val="yellow"/>
                <w:lang w:val="uk-UA"/>
              </w:rPr>
            </w:pPr>
          </w:p>
        </w:tc>
      </w:tr>
      <w:tr w:rsidR="00E91C0F" w:rsidRPr="00785864" w:rsidTr="00A867D7">
        <w:trPr>
          <w:cantSplit/>
          <w:trHeight w:val="93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-- </w:t>
            </w:r>
            <w:proofErr w:type="spellStart"/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аудіомікшер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C56E5C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  <w:p w:rsidR="00E91C0F" w:rsidRPr="00E54DA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  <w:p w:rsidR="00E91C0F" w:rsidRPr="0031254A" w:rsidRDefault="00E91C0F" w:rsidP="00A867D7">
            <w:pPr>
              <w:spacing w:after="0" w:line="100" w:lineRule="atLeas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1971B6">
              <w:rPr>
                <w:rFonts w:ascii="Times New Roman" w:hAnsi="Times New Roman"/>
              </w:rPr>
              <w:t>від</w:t>
            </w:r>
            <w:proofErr w:type="spellEnd"/>
            <w:r w:rsidRPr="001971B6">
              <w:rPr>
                <w:rFonts w:ascii="Times New Roman" w:hAnsi="Times New Roman"/>
              </w:rPr>
              <w:t xml:space="preserve"> 11,0 </w:t>
            </w:r>
            <w:proofErr w:type="spellStart"/>
            <w:r w:rsidRPr="001971B6">
              <w:rPr>
                <w:rFonts w:ascii="Times New Roman" w:hAnsi="Times New Roman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</w:rPr>
              <w:t>. до 14,0</w:t>
            </w:r>
            <w:r w:rsidRPr="001971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1B6">
              <w:rPr>
                <w:rFonts w:ascii="Times New Roman" w:hAnsi="Times New Roman"/>
                <w:szCs w:val="24"/>
              </w:rPr>
              <w:t>тис.грн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1971B6">
              <w:rPr>
                <w:rFonts w:ascii="Times New Roman" w:hAnsi="Times New Roman"/>
              </w:rPr>
              <w:t>від</w:t>
            </w:r>
            <w:proofErr w:type="spellEnd"/>
            <w:r w:rsidRPr="001971B6">
              <w:rPr>
                <w:rFonts w:ascii="Times New Roman" w:hAnsi="Times New Roman"/>
              </w:rPr>
              <w:t xml:space="preserve"> 11,0 </w:t>
            </w:r>
            <w:proofErr w:type="spellStart"/>
            <w:r w:rsidRPr="001971B6">
              <w:rPr>
                <w:rFonts w:ascii="Times New Roman" w:hAnsi="Times New Roman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</w:rPr>
              <w:t>. до 14,0</w:t>
            </w:r>
            <w:r w:rsidRPr="001971B6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1971B6">
              <w:rPr>
                <w:rFonts w:ascii="Times New Roman" w:hAnsi="Times New Roman"/>
                <w:szCs w:val="24"/>
              </w:rPr>
              <w:t>тис.грн</w:t>
            </w:r>
            <w:proofErr w:type="spellEnd"/>
          </w:p>
        </w:tc>
      </w:tr>
      <w:tr w:rsidR="00E91C0F" w:rsidRPr="00785864" w:rsidTr="00A867D7">
        <w:trPr>
          <w:cantSplit/>
          <w:trHeight w:val="90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/>
                <w:lang w:val="uk-UA"/>
              </w:rPr>
              <w:t>комплект освітлення для виїзних зйомок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F3BF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9,5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. до 12,0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9,5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. до 12,0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E91C0F" w:rsidRPr="00785864" w:rsidTr="00A867D7">
        <w:trPr>
          <w:cantSplit/>
          <w:trHeight w:val="28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- комп’ютерна техніка: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F3BF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  <w:trHeight w:val="82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ind w:firstLine="322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>ноутбук</w:t>
            </w: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F3BFF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971B6">
              <w:rPr>
                <w:rFonts w:ascii="Times New Roman" w:hAnsi="Times New Roman"/>
                <w:lang w:val="uk-UA"/>
              </w:rPr>
              <w:t xml:space="preserve">6,5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</w:t>
            </w:r>
            <w:r>
              <w:rPr>
                <w:rFonts w:ascii="Times New Roman" w:hAnsi="Times New Roman"/>
                <w:lang w:val="uk-UA"/>
              </w:rPr>
              <w:t>грн.</w:t>
            </w:r>
            <w:r w:rsidRPr="001971B6">
              <w:rPr>
                <w:rFonts w:ascii="Times New Roman" w:hAnsi="Times New Roman"/>
                <w:lang w:val="uk-UA"/>
              </w:rPr>
              <w:t>до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 8,0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</w:t>
            </w:r>
            <w:r>
              <w:rPr>
                <w:rFonts w:ascii="Times New Roman" w:hAnsi="Times New Roman"/>
                <w:lang w:val="uk-UA"/>
              </w:rPr>
              <w:t xml:space="preserve">              </w:t>
            </w:r>
            <w:r w:rsidRPr="001971B6">
              <w:rPr>
                <w:rFonts w:ascii="Times New Roman" w:hAnsi="Times New Roman"/>
                <w:lang w:val="uk-UA"/>
              </w:rPr>
              <w:t xml:space="preserve">6,5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. до 8,0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E91C0F" w:rsidRPr="00785864" w:rsidTr="00A867D7">
        <w:trPr>
          <w:cantSplit/>
          <w:trHeight w:val="87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ind w:firstLine="322"/>
              <w:rPr>
                <w:rFonts w:ascii="Times New Roman" w:hAnsi="Times New Roman"/>
                <w:lang w:val="uk-UA"/>
              </w:rPr>
            </w:pP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системний блок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E54DA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6,5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. до 8,0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971B6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1971B6">
              <w:rPr>
                <w:rFonts w:ascii="Times New Roman" w:hAnsi="Times New Roman"/>
                <w:lang w:val="uk-UA"/>
              </w:rPr>
              <w:t xml:space="preserve">від 6,5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 xml:space="preserve">. до 8,0 </w:t>
            </w:r>
            <w:proofErr w:type="spellStart"/>
            <w:r w:rsidRPr="001971B6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1971B6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E91C0F" w:rsidRPr="00785864" w:rsidTr="00A867D7">
        <w:trPr>
          <w:cantSplit/>
          <w:trHeight w:val="1104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49444B">
              <w:rPr>
                <w:rFonts w:ascii="Times New Roman" w:hAnsi="Times New Roman"/>
                <w:lang w:val="uk-UA"/>
              </w:rPr>
              <w:t>-</w:t>
            </w:r>
            <w:r>
              <w:rPr>
                <w:rFonts w:ascii="Times New Roman" w:hAnsi="Times New Roman"/>
                <w:lang w:val="uk-UA"/>
              </w:rPr>
              <w:t xml:space="preserve"> телевізор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C56E5C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7611BB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</w:t>
            </w:r>
            <w:r w:rsidRPr="00200215">
              <w:rPr>
                <w:rFonts w:ascii="Times New Roman" w:hAnsi="Times New Roman"/>
                <w:lang w:val="uk-UA"/>
              </w:rPr>
              <w:t>ід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200215">
              <w:rPr>
                <w:rFonts w:ascii="Times New Roman" w:hAnsi="Times New Roman"/>
                <w:lang w:val="uk-UA"/>
              </w:rPr>
              <w:t xml:space="preserve"> 9,8тис.грн.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200215">
              <w:rPr>
                <w:rFonts w:ascii="Times New Roman" w:hAnsi="Times New Roman"/>
                <w:lang w:val="uk-UA"/>
              </w:rPr>
              <w:t xml:space="preserve"> до 12,0тис.грн.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611BB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200215">
              <w:rPr>
                <w:rFonts w:ascii="Times New Roman" w:hAnsi="Times New Roman"/>
                <w:lang w:val="uk-UA"/>
              </w:rPr>
              <w:t>від 9,8тис.грн. до 12,0тис.грн.</w:t>
            </w:r>
          </w:p>
        </w:tc>
      </w:tr>
      <w:tr w:rsidR="00E91C0F" w:rsidRPr="00785864" w:rsidTr="00A867D7">
        <w:trPr>
          <w:cantSplit/>
          <w:trHeight w:val="113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волоконно</w:t>
            </w:r>
            <w:proofErr w:type="spellEnd"/>
            <w:r w:rsidRPr="00F2263A">
              <w:rPr>
                <w:rFonts w:ascii="Times New Roman" w:hAnsi="Times New Roman"/>
                <w:sz w:val="24"/>
                <w:szCs w:val="24"/>
                <w:lang w:val="uk-UA"/>
              </w:rPr>
              <w:t>-оптичний приймач та передавач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1971B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7611BB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200215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200215">
              <w:rPr>
                <w:rFonts w:ascii="Times New Roman" w:hAnsi="Times New Roman"/>
                <w:lang w:val="uk-UA"/>
              </w:rPr>
              <w:t>від 22,0тис.грн. до 28,0тис.грн.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200215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200215">
              <w:rPr>
                <w:rFonts w:ascii="Times New Roman" w:hAnsi="Times New Roman"/>
                <w:lang w:val="uk-UA"/>
              </w:rPr>
              <w:t>від 22,0тис.грн. до 28,0тис.грн.</w:t>
            </w:r>
          </w:p>
        </w:tc>
      </w:tr>
      <w:tr w:rsidR="00E91C0F" w:rsidRPr="00785864" w:rsidTr="00A867D7">
        <w:trPr>
          <w:cantSplit/>
          <w:trHeight w:val="1013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785864" w:rsidRDefault="00E91C0F" w:rsidP="00A867D7">
            <w:pPr>
              <w:pStyle w:val="ac"/>
              <w:rPr>
                <w:rFonts w:ascii="Times New Roman" w:hAnsi="Times New Roman"/>
                <w:shd w:val="clear" w:color="auto" w:fill="FFFFFF"/>
                <w:lang w:val="uk-UA"/>
              </w:rPr>
            </w:pPr>
            <w:r w:rsidRPr="000E694B">
              <w:rPr>
                <w:rFonts w:ascii="Times New Roman" w:hAnsi="Times New Roman"/>
                <w:shd w:val="clear" w:color="auto" w:fill="FFFFFF"/>
                <w:lang w:val="uk-UA"/>
              </w:rPr>
              <w:t>-</w:t>
            </w:r>
            <w:r w:rsidRPr="00785864">
              <w:rPr>
                <w:rFonts w:ascii="Times New Roman" w:hAnsi="Times New Roman"/>
                <w:shd w:val="clear" w:color="auto" w:fill="FFFFFF"/>
                <w:lang w:val="uk-UA"/>
              </w:rPr>
              <w:t xml:space="preserve"> студійні меблі для оформлення </w:t>
            </w:r>
            <w:r w:rsidRPr="00785864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(інформаційних програм та прямих ефірів)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тис.грн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Первинна бухгалтерська документація</w:t>
            </w:r>
          </w:p>
          <w:p w:rsidR="00E91C0F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E54DA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200215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200215">
              <w:rPr>
                <w:rFonts w:ascii="Times New Roman" w:hAnsi="Times New Roman"/>
                <w:lang w:val="uk-UA"/>
              </w:rPr>
              <w:t xml:space="preserve">від </w:t>
            </w:r>
            <w:r>
              <w:rPr>
                <w:rFonts w:ascii="Times New Roman" w:hAnsi="Times New Roman"/>
                <w:lang w:val="uk-UA"/>
              </w:rPr>
              <w:t xml:space="preserve">                 </w:t>
            </w:r>
            <w:r w:rsidRPr="00200215">
              <w:rPr>
                <w:rFonts w:ascii="Times New Roman" w:hAnsi="Times New Roman"/>
              </w:rPr>
              <w:t>98</w:t>
            </w:r>
            <w:r w:rsidRPr="00200215">
              <w:rPr>
                <w:rFonts w:ascii="Times New Roman" w:hAnsi="Times New Roman"/>
                <w:lang w:val="uk-UA"/>
              </w:rPr>
              <w:t>,</w:t>
            </w:r>
            <w:r w:rsidRPr="00200215">
              <w:rPr>
                <w:rFonts w:ascii="Times New Roman" w:hAnsi="Times New Roman"/>
              </w:rPr>
              <w:t>0</w:t>
            </w:r>
            <w:r w:rsidRPr="0020021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0021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200215">
              <w:rPr>
                <w:rFonts w:ascii="Times New Roman" w:hAnsi="Times New Roman"/>
                <w:lang w:val="uk-UA"/>
              </w:rPr>
              <w:t xml:space="preserve">. до </w:t>
            </w:r>
            <w:r>
              <w:rPr>
                <w:rFonts w:ascii="Times New Roman" w:hAnsi="Times New Roman"/>
                <w:lang w:val="uk-UA"/>
              </w:rPr>
              <w:t xml:space="preserve">              </w:t>
            </w:r>
            <w:r w:rsidRPr="00200215">
              <w:rPr>
                <w:rFonts w:ascii="Times New Roman" w:hAnsi="Times New Roman"/>
              </w:rPr>
              <w:t>111</w:t>
            </w:r>
            <w:r w:rsidRPr="00200215">
              <w:rPr>
                <w:rFonts w:ascii="Times New Roman" w:hAnsi="Times New Roman"/>
                <w:lang w:val="uk-UA"/>
              </w:rPr>
              <w:t>,</w:t>
            </w:r>
            <w:r w:rsidRPr="00200215">
              <w:rPr>
                <w:rFonts w:ascii="Times New Roman" w:hAnsi="Times New Roman"/>
              </w:rPr>
              <w:t>0</w:t>
            </w:r>
            <w:r w:rsidRPr="0020021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0021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200215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200215" w:rsidRDefault="00E91C0F" w:rsidP="00A867D7">
            <w:pPr>
              <w:pStyle w:val="ac"/>
              <w:jc w:val="center"/>
              <w:rPr>
                <w:rFonts w:ascii="Times New Roman" w:hAnsi="Times New Roman"/>
              </w:rPr>
            </w:pPr>
            <w:r w:rsidRPr="00200215">
              <w:rPr>
                <w:rFonts w:ascii="Times New Roman" w:hAnsi="Times New Roman"/>
                <w:lang w:val="uk-UA"/>
              </w:rPr>
              <w:t xml:space="preserve">від </w:t>
            </w:r>
            <w:r>
              <w:rPr>
                <w:rFonts w:ascii="Times New Roman" w:hAnsi="Times New Roman"/>
                <w:lang w:val="uk-UA"/>
              </w:rPr>
              <w:t xml:space="preserve">                </w:t>
            </w:r>
            <w:r w:rsidRPr="00200215">
              <w:rPr>
                <w:rFonts w:ascii="Times New Roman" w:hAnsi="Times New Roman"/>
              </w:rPr>
              <w:t>98</w:t>
            </w:r>
            <w:r w:rsidRPr="00200215">
              <w:rPr>
                <w:rFonts w:ascii="Times New Roman" w:hAnsi="Times New Roman"/>
                <w:lang w:val="uk-UA"/>
              </w:rPr>
              <w:t>,</w:t>
            </w:r>
            <w:r w:rsidRPr="00200215">
              <w:rPr>
                <w:rFonts w:ascii="Times New Roman" w:hAnsi="Times New Roman"/>
              </w:rPr>
              <w:t>0</w:t>
            </w:r>
            <w:r w:rsidRPr="0020021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00215">
              <w:rPr>
                <w:rFonts w:ascii="Times New Roman" w:hAnsi="Times New Roman"/>
                <w:lang w:val="uk-UA"/>
              </w:rPr>
              <w:t>тис.грн</w:t>
            </w:r>
            <w:proofErr w:type="spellEnd"/>
            <w:r w:rsidRPr="00200215">
              <w:rPr>
                <w:rFonts w:ascii="Times New Roman" w:hAnsi="Times New Roman"/>
                <w:lang w:val="uk-UA"/>
              </w:rPr>
              <w:t xml:space="preserve">. до </w:t>
            </w:r>
            <w:r>
              <w:rPr>
                <w:rFonts w:ascii="Times New Roman" w:hAnsi="Times New Roman"/>
                <w:lang w:val="uk-UA"/>
              </w:rPr>
              <w:t xml:space="preserve">           </w:t>
            </w:r>
            <w:r w:rsidRPr="00200215">
              <w:rPr>
                <w:rFonts w:ascii="Times New Roman" w:hAnsi="Times New Roman"/>
              </w:rPr>
              <w:t>111</w:t>
            </w:r>
            <w:r w:rsidRPr="00200215">
              <w:rPr>
                <w:rFonts w:ascii="Times New Roman" w:hAnsi="Times New Roman"/>
                <w:lang w:val="uk-UA"/>
              </w:rPr>
              <w:t>,</w:t>
            </w:r>
            <w:r w:rsidRPr="00200215">
              <w:rPr>
                <w:rFonts w:ascii="Times New Roman" w:hAnsi="Times New Roman"/>
              </w:rPr>
              <w:t>0</w:t>
            </w:r>
            <w:r w:rsidRPr="00200215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200215">
              <w:rPr>
                <w:rFonts w:ascii="Times New Roman" w:hAnsi="Times New Roman"/>
                <w:lang w:val="uk-UA"/>
              </w:rPr>
              <w:t>ис.грн</w:t>
            </w:r>
            <w:proofErr w:type="spellEnd"/>
            <w:r w:rsidRPr="00200215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6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Показники якості: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E54DA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E91C0F" w:rsidRPr="00785864" w:rsidTr="00A867D7">
        <w:trPr>
          <w:cantSplit/>
        </w:trPr>
        <w:tc>
          <w:tcPr>
            <w:tcW w:w="53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Досягнення запланованих результатів</w:t>
            </w:r>
          </w:p>
        </w:tc>
        <w:tc>
          <w:tcPr>
            <w:tcW w:w="99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%</w:t>
            </w:r>
          </w:p>
        </w:tc>
        <w:tc>
          <w:tcPr>
            <w:tcW w:w="198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Фінансова звітність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E54DA6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</w:tcBorders>
            <w:shd w:val="clear" w:color="auto" w:fill="FFFFFF"/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spacing w:after="0" w:line="100" w:lineRule="atLeast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  <w:r w:rsidRPr="0031254A">
        <w:rPr>
          <w:rFonts w:ascii="Times New Roman" w:hAnsi="Times New Roman"/>
          <w:lang w:val="uk-UA"/>
        </w:rPr>
        <w:t>11.</w:t>
      </w:r>
      <w:r w:rsidRPr="00DD64BB">
        <w:rPr>
          <w:rFonts w:ascii="Times New Roman" w:hAnsi="Times New Roman"/>
        </w:rPr>
        <w:t xml:space="preserve"> </w:t>
      </w:r>
      <w:r w:rsidRPr="0031254A">
        <w:rPr>
          <w:rFonts w:ascii="Times New Roman" w:hAnsi="Times New Roman"/>
          <w:lang w:val="uk-UA"/>
        </w:rPr>
        <w:t>Розподіл видатків у розрізі адміністративно-територіальних одиниць:</w:t>
      </w: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</w:r>
      <w:r w:rsidRPr="0031254A">
        <w:rPr>
          <w:rFonts w:ascii="Times New Roman" w:hAnsi="Times New Roman"/>
          <w:lang w:val="uk-UA"/>
        </w:rPr>
        <w:tab/>
        <w:t xml:space="preserve">                            (тис.</w:t>
      </w:r>
      <w:r>
        <w:rPr>
          <w:rFonts w:ascii="Times New Roman" w:hAnsi="Times New Roman"/>
          <w:lang w:val="uk-UA"/>
        </w:rPr>
        <w:t xml:space="preserve"> </w:t>
      </w:r>
      <w:r w:rsidRPr="0031254A">
        <w:rPr>
          <w:rFonts w:ascii="Times New Roman" w:hAnsi="Times New Roman"/>
          <w:lang w:val="uk-UA"/>
        </w:rPr>
        <w:t>грн.)</w:t>
      </w:r>
    </w:p>
    <w:tbl>
      <w:tblPr>
        <w:tblW w:w="10598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4"/>
        <w:gridCol w:w="3283"/>
        <w:gridCol w:w="2085"/>
        <w:gridCol w:w="2291"/>
        <w:gridCol w:w="1985"/>
      </w:tblGrid>
      <w:tr w:rsidR="00E91C0F" w:rsidRPr="00785864" w:rsidTr="00A867D7">
        <w:trPr>
          <w:cantSplit/>
        </w:trPr>
        <w:tc>
          <w:tcPr>
            <w:tcW w:w="95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328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Назва адміністративно-територіальної одиниці</w:t>
            </w:r>
          </w:p>
        </w:tc>
        <w:tc>
          <w:tcPr>
            <w:tcW w:w="2085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Загальний фонд</w:t>
            </w:r>
          </w:p>
        </w:tc>
        <w:tc>
          <w:tcPr>
            <w:tcW w:w="2291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Спеціальний фонд</w:t>
            </w:r>
          </w:p>
        </w:tc>
        <w:tc>
          <w:tcPr>
            <w:tcW w:w="1985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Разом</w:t>
            </w:r>
          </w:p>
        </w:tc>
      </w:tr>
      <w:tr w:rsidR="00E91C0F" w:rsidRPr="00785864" w:rsidTr="00A867D7">
        <w:trPr>
          <w:cantSplit/>
        </w:trPr>
        <w:tc>
          <w:tcPr>
            <w:tcW w:w="954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3210</w:t>
            </w:r>
          </w:p>
        </w:tc>
        <w:tc>
          <w:tcPr>
            <w:tcW w:w="3283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м. Мелітополь</w:t>
            </w:r>
          </w:p>
        </w:tc>
        <w:tc>
          <w:tcPr>
            <w:tcW w:w="2085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 w:rsidRPr="0031254A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2291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217,0</w:t>
            </w:r>
          </w:p>
        </w:tc>
        <w:tc>
          <w:tcPr>
            <w:tcW w:w="1985" w:type="dxa"/>
            <w:shd w:val="clear" w:color="auto" w:fill="FFFFFF"/>
            <w:tcMar>
              <w:left w:w="103" w:type="dxa"/>
            </w:tcMar>
            <w:vAlign w:val="center"/>
          </w:tcPr>
          <w:p w:rsidR="00E91C0F" w:rsidRPr="0031254A" w:rsidRDefault="00E91C0F" w:rsidP="00A867D7">
            <w:pPr>
              <w:pStyle w:val="ac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217,0</w:t>
            </w:r>
          </w:p>
        </w:tc>
      </w:tr>
    </w:tbl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Default="00E91C0F" w:rsidP="00E91C0F">
      <w:pPr>
        <w:pStyle w:val="ac"/>
        <w:rPr>
          <w:rFonts w:ascii="Times New Roman" w:hAnsi="Times New Roman"/>
          <w:lang w:val="en-US"/>
        </w:rPr>
      </w:pPr>
    </w:p>
    <w:p w:rsidR="00E91C0F" w:rsidRDefault="00E91C0F" w:rsidP="00E91C0F">
      <w:pPr>
        <w:pStyle w:val="ac"/>
        <w:rPr>
          <w:rFonts w:ascii="Times New Roman" w:hAnsi="Times New Roman"/>
          <w:lang w:val="en-US"/>
        </w:rPr>
      </w:pPr>
    </w:p>
    <w:p w:rsidR="00E91C0F" w:rsidRPr="00762116" w:rsidRDefault="00E91C0F" w:rsidP="00E91C0F">
      <w:pPr>
        <w:pStyle w:val="ac"/>
        <w:rPr>
          <w:rFonts w:ascii="Times New Roman" w:hAnsi="Times New Roman"/>
          <w:lang w:val="en-US"/>
        </w:rPr>
      </w:pPr>
    </w:p>
    <w:p w:rsidR="00E91C0F" w:rsidRPr="0031254A" w:rsidRDefault="00E91C0F" w:rsidP="00E91C0F">
      <w:pPr>
        <w:pStyle w:val="ac"/>
        <w:rPr>
          <w:rFonts w:ascii="Times New Roman" w:hAnsi="Times New Roman"/>
          <w:lang w:val="uk-UA"/>
        </w:rPr>
      </w:pP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Директор</w:t>
      </w:r>
      <w:r w:rsidRPr="0076211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комунального підприємства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 xml:space="preserve"> «Телерадіокомпанія «Мелітополь» 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 xml:space="preserve">Мелітопольської міської ради </w:t>
      </w:r>
    </w:p>
    <w:p w:rsidR="00E91C0F" w:rsidRPr="00F2263A" w:rsidRDefault="00E91C0F" w:rsidP="00E91C0F">
      <w:pPr>
        <w:pStyle w:val="ac"/>
        <w:rPr>
          <w:rFonts w:ascii="Times New Roman" w:hAnsi="Times New Roman"/>
          <w:sz w:val="24"/>
          <w:szCs w:val="24"/>
          <w:lang w:val="uk-UA"/>
        </w:rPr>
      </w:pPr>
      <w:r w:rsidRPr="00F2263A">
        <w:rPr>
          <w:rFonts w:ascii="Times New Roman" w:hAnsi="Times New Roman"/>
          <w:sz w:val="24"/>
          <w:szCs w:val="24"/>
          <w:lang w:val="uk-UA"/>
        </w:rPr>
        <w:t>Запорізької області</w:t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</w:r>
      <w:r w:rsidRPr="00F2263A">
        <w:rPr>
          <w:rFonts w:ascii="Times New Roman" w:hAnsi="Times New Roman"/>
          <w:sz w:val="24"/>
          <w:szCs w:val="24"/>
          <w:lang w:val="uk-UA"/>
        </w:rPr>
        <w:tab/>
        <w:t>Г.Ю.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2263A">
        <w:rPr>
          <w:rFonts w:ascii="Times New Roman" w:hAnsi="Times New Roman"/>
          <w:sz w:val="24"/>
          <w:szCs w:val="24"/>
          <w:lang w:val="uk-UA"/>
        </w:rPr>
        <w:t>Абрамович</w:t>
      </w:r>
    </w:p>
    <w:p w:rsidR="00DE287D" w:rsidRPr="00E91C0F" w:rsidRDefault="00DE287D" w:rsidP="00E91C0F">
      <w:pPr>
        <w:pStyle w:val="ac"/>
        <w:rPr>
          <w:lang w:val="uk-UA"/>
        </w:rPr>
      </w:pPr>
    </w:p>
    <w:sectPr w:rsidR="00DE287D" w:rsidRPr="00E91C0F" w:rsidSect="009815D5">
      <w:pgSz w:w="11906" w:h="16838"/>
      <w:pgMar w:top="284" w:right="707" w:bottom="426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6C"/>
    <w:rsid w:val="00050F30"/>
    <w:rsid w:val="0005269A"/>
    <w:rsid w:val="00060135"/>
    <w:rsid w:val="00126AF2"/>
    <w:rsid w:val="0013470C"/>
    <w:rsid w:val="00170541"/>
    <w:rsid w:val="00223ECD"/>
    <w:rsid w:val="0025073A"/>
    <w:rsid w:val="00265D0D"/>
    <w:rsid w:val="00267E2C"/>
    <w:rsid w:val="002A126C"/>
    <w:rsid w:val="00327193"/>
    <w:rsid w:val="00342E46"/>
    <w:rsid w:val="003471E3"/>
    <w:rsid w:val="003B1BC6"/>
    <w:rsid w:val="003E0CAA"/>
    <w:rsid w:val="00424E29"/>
    <w:rsid w:val="00480C04"/>
    <w:rsid w:val="004D0DFA"/>
    <w:rsid w:val="005723F6"/>
    <w:rsid w:val="005C0956"/>
    <w:rsid w:val="005D48F0"/>
    <w:rsid w:val="005D5953"/>
    <w:rsid w:val="005E4071"/>
    <w:rsid w:val="0061110B"/>
    <w:rsid w:val="00684082"/>
    <w:rsid w:val="006C2321"/>
    <w:rsid w:val="00753066"/>
    <w:rsid w:val="00765ACF"/>
    <w:rsid w:val="00767469"/>
    <w:rsid w:val="00841A6F"/>
    <w:rsid w:val="00841B82"/>
    <w:rsid w:val="00862ADA"/>
    <w:rsid w:val="009257B5"/>
    <w:rsid w:val="00945BFD"/>
    <w:rsid w:val="00956653"/>
    <w:rsid w:val="009608FB"/>
    <w:rsid w:val="009A3A38"/>
    <w:rsid w:val="009B19B0"/>
    <w:rsid w:val="009B5D5E"/>
    <w:rsid w:val="00A85268"/>
    <w:rsid w:val="00B2208F"/>
    <w:rsid w:val="00B27066"/>
    <w:rsid w:val="00B3124D"/>
    <w:rsid w:val="00B801B1"/>
    <w:rsid w:val="00BB6FFF"/>
    <w:rsid w:val="00CA1BD4"/>
    <w:rsid w:val="00CB7C34"/>
    <w:rsid w:val="00CC316A"/>
    <w:rsid w:val="00D032CD"/>
    <w:rsid w:val="00D15AFC"/>
    <w:rsid w:val="00D37F58"/>
    <w:rsid w:val="00D733AD"/>
    <w:rsid w:val="00DB6A01"/>
    <w:rsid w:val="00DE287D"/>
    <w:rsid w:val="00E03470"/>
    <w:rsid w:val="00E37023"/>
    <w:rsid w:val="00E7337F"/>
    <w:rsid w:val="00E91C0F"/>
    <w:rsid w:val="00EE0BDA"/>
    <w:rsid w:val="00EE650A"/>
    <w:rsid w:val="00EE7376"/>
    <w:rsid w:val="00FC05A1"/>
    <w:rsid w:val="00FF19AE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2935C"/>
  <w15:docId w15:val="{37AAB572-2C0F-43E0-9FB0-EDBED41C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6C"/>
    <w:pPr>
      <w:suppressAutoHyphens/>
      <w:spacing w:after="200" w:line="276" w:lineRule="auto"/>
    </w:pPr>
    <w:rPr>
      <w:color w:val="00000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uiPriority w:val="99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link w:val="a5"/>
    <w:uiPriority w:val="99"/>
    <w:rsid w:val="002A126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112043"/>
    <w:rPr>
      <w:color w:val="00000A"/>
    </w:rPr>
  </w:style>
  <w:style w:type="paragraph" w:styleId="a6">
    <w:name w:val="List"/>
    <w:basedOn w:val="a4"/>
    <w:uiPriority w:val="99"/>
    <w:rsid w:val="002A126C"/>
    <w:rPr>
      <w:rFonts w:cs="FreeSans"/>
    </w:rPr>
  </w:style>
  <w:style w:type="paragraph" w:styleId="a7">
    <w:name w:val="Title"/>
    <w:basedOn w:val="a"/>
    <w:link w:val="a8"/>
    <w:uiPriority w:val="99"/>
    <w:qFormat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8">
    <w:name w:val="Заголовок Знак"/>
    <w:link w:val="a7"/>
    <w:uiPriority w:val="10"/>
    <w:rsid w:val="00112043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pPr>
      <w:ind w:left="220" w:hanging="220"/>
    </w:pPr>
  </w:style>
  <w:style w:type="paragraph" w:styleId="a9">
    <w:name w:val="index heading"/>
    <w:basedOn w:val="a"/>
    <w:uiPriority w:val="99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link w:val="11"/>
    <w:uiPriority w:val="99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112043"/>
    <w:rPr>
      <w:rFonts w:ascii="Times New Roman" w:hAnsi="Times New Roman"/>
      <w:color w:val="00000A"/>
      <w:sz w:val="0"/>
      <w:szCs w:val="0"/>
    </w:rPr>
  </w:style>
  <w:style w:type="paragraph" w:styleId="ac">
    <w:name w:val="No Spacing"/>
    <w:uiPriority w:val="99"/>
    <w:qFormat/>
    <w:rsid w:val="002A126C"/>
    <w:pPr>
      <w:suppressAutoHyphens/>
      <w:spacing w:line="100" w:lineRule="atLeast"/>
    </w:pPr>
    <w:rPr>
      <w:color w:val="00000A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5286</Words>
  <Characters>3014</Characters>
  <Application>Microsoft Office Word</Application>
  <DocSecurity>0</DocSecurity>
  <Lines>25</Lines>
  <Paragraphs>16</Paragraphs>
  <ScaleCrop>false</ScaleCrop>
  <Company>Microsoft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 Байрак</cp:lastModifiedBy>
  <cp:revision>36</cp:revision>
  <cp:lastPrinted>2015-11-17T14:51:00Z</cp:lastPrinted>
  <dcterms:created xsi:type="dcterms:W3CDTF">2015-04-01T19:18:00Z</dcterms:created>
  <dcterms:modified xsi:type="dcterms:W3CDTF">2022-01-04T12:21:00Z</dcterms:modified>
</cp:coreProperties>
</file>